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250B20" w:rsidRDefault="002F1BAE">
      <w:pPr>
        <w:spacing w:before="100" w:after="100" w:line="240" w:lineRule="auto"/>
      </w:pPr>
      <w:bookmarkStart w:id="0" w:name="_GoBack"/>
      <w:bookmarkEnd w:id="0"/>
      <w:r>
        <w:rPr>
          <w:rFonts w:ascii="Times New Roman" w:eastAsia="Times New Roman" w:hAnsi="Times New Roman" w:cs="Times New Roman"/>
          <w:b/>
          <w:sz w:val="36"/>
        </w:rPr>
        <w:t xml:space="preserve">Premises </w:t>
      </w:r>
    </w:p>
    <w:tbl>
      <w:tblPr>
        <w:tblW w:w="9480" w:type="dxa"/>
        <w:tblInd w:w="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0" w:type="dxa"/>
          <w:right w:w="10" w:type="dxa"/>
        </w:tblCellMar>
        <w:tblLook w:val="04A0" w:firstRow="1" w:lastRow="0" w:firstColumn="1" w:lastColumn="0" w:noHBand="0" w:noVBand="1"/>
      </w:tblPr>
      <w:tblGrid>
        <w:gridCol w:w="1535"/>
        <w:gridCol w:w="4115"/>
        <w:gridCol w:w="3830"/>
      </w:tblGrid>
      <w:tr w:rsidR="00250B20">
        <w:tblPrEx>
          <w:tblCellMar>
            <w:top w:w="0" w:type="dxa"/>
            <w:bottom w:w="0" w:type="dxa"/>
          </w:tblCellMar>
        </w:tblPrEx>
        <w:tc>
          <w:tcPr>
            <w:tcW w:w="1535" w:type="dxa"/>
            <w:tcMar>
              <w:top w:w="15" w:type="dxa"/>
              <w:left w:w="15" w:type="dxa"/>
              <w:bottom w:w="15" w:type="dxa"/>
              <w:right w:w="15" w:type="dxa"/>
            </w:tcMar>
            <w:vAlign w:val="center"/>
          </w:tcPr>
          <w:p w:rsidR="00250B20" w:rsidRDefault="002F1BAE">
            <w:pPr>
              <w:spacing w:after="0" w:line="240" w:lineRule="auto"/>
              <w:jc w:val="center"/>
            </w:pPr>
            <w:r>
              <w:rPr>
                <w:rFonts w:ascii="Times New Roman" w:eastAsia="Times New Roman" w:hAnsi="Times New Roman" w:cs="Times New Roman"/>
                <w:b/>
                <w:sz w:val="24"/>
              </w:rPr>
              <w:t xml:space="preserve">Issue </w:t>
            </w:r>
          </w:p>
        </w:tc>
        <w:tc>
          <w:tcPr>
            <w:tcW w:w="4115" w:type="dxa"/>
            <w:tcMar>
              <w:top w:w="15" w:type="dxa"/>
              <w:left w:w="15" w:type="dxa"/>
              <w:bottom w:w="15" w:type="dxa"/>
              <w:right w:w="15" w:type="dxa"/>
            </w:tcMar>
            <w:vAlign w:val="center"/>
          </w:tcPr>
          <w:p w:rsidR="00250B20" w:rsidRDefault="002F1BAE">
            <w:pPr>
              <w:spacing w:after="0" w:line="240" w:lineRule="auto"/>
              <w:jc w:val="center"/>
            </w:pPr>
            <w:r>
              <w:rPr>
                <w:rFonts w:ascii="Times New Roman" w:eastAsia="Times New Roman" w:hAnsi="Times New Roman" w:cs="Times New Roman"/>
                <w:b/>
                <w:sz w:val="24"/>
              </w:rPr>
              <w:t xml:space="preserve">Locke </w:t>
            </w:r>
          </w:p>
        </w:tc>
        <w:tc>
          <w:tcPr>
            <w:tcW w:w="3830" w:type="dxa"/>
            <w:tcMar>
              <w:top w:w="15" w:type="dxa"/>
              <w:left w:w="15" w:type="dxa"/>
              <w:bottom w:w="15" w:type="dxa"/>
              <w:right w:w="15" w:type="dxa"/>
            </w:tcMar>
            <w:vAlign w:val="center"/>
          </w:tcPr>
          <w:p w:rsidR="00250B20" w:rsidRDefault="002F1BAE">
            <w:pPr>
              <w:spacing w:after="0" w:line="240" w:lineRule="auto"/>
              <w:jc w:val="center"/>
            </w:pPr>
            <w:r>
              <w:rPr>
                <w:rFonts w:ascii="Times New Roman" w:eastAsia="Times New Roman" w:hAnsi="Times New Roman" w:cs="Times New Roman"/>
                <w:b/>
                <w:sz w:val="24"/>
              </w:rPr>
              <w:t xml:space="preserve">Hobbes </w:t>
            </w:r>
          </w:p>
        </w:tc>
      </w:tr>
      <w:tr w:rsidR="00250B20">
        <w:tblPrEx>
          <w:tblCellMar>
            <w:top w:w="0" w:type="dxa"/>
            <w:bottom w:w="0" w:type="dxa"/>
          </w:tblCellMar>
        </w:tblPrEx>
        <w:tc>
          <w:tcPr>
            <w:tcW w:w="1535" w:type="dxa"/>
            <w:tcMar>
              <w:top w:w="15" w:type="dxa"/>
              <w:left w:w="15" w:type="dxa"/>
              <w:bottom w:w="15" w:type="dxa"/>
              <w:right w:w="15" w:type="dxa"/>
            </w:tcMar>
            <w:vAlign w:val="center"/>
          </w:tcPr>
          <w:p w:rsidR="00250B20" w:rsidRDefault="002F1BAE">
            <w:pPr>
              <w:spacing w:after="0" w:line="240" w:lineRule="auto"/>
            </w:pPr>
            <w:r>
              <w:rPr>
                <w:rFonts w:ascii="Times New Roman" w:eastAsia="Times New Roman" w:hAnsi="Times New Roman" w:cs="Times New Roman"/>
                <w:sz w:val="24"/>
              </w:rPr>
              <w:t xml:space="preserve">Human nature </w:t>
            </w:r>
          </w:p>
        </w:tc>
        <w:tc>
          <w:tcPr>
            <w:tcW w:w="4115" w:type="dxa"/>
            <w:tcMar>
              <w:top w:w="15" w:type="dxa"/>
              <w:left w:w="15" w:type="dxa"/>
              <w:bottom w:w="15" w:type="dxa"/>
              <w:right w:w="15" w:type="dxa"/>
            </w:tcMar>
            <w:vAlign w:val="center"/>
          </w:tcPr>
          <w:p w:rsidR="00250B20" w:rsidRDefault="002F1BAE">
            <w:pPr>
              <w:spacing w:after="0" w:line="240" w:lineRule="auto"/>
            </w:pPr>
            <w:r>
              <w:rPr>
                <w:rFonts w:ascii="Times New Roman" w:eastAsia="Times New Roman" w:hAnsi="Times New Roman" w:cs="Times New Roman"/>
                <w:sz w:val="24"/>
              </w:rPr>
              <w:t xml:space="preserve">Man is by nature a social animal. </w:t>
            </w:r>
          </w:p>
        </w:tc>
        <w:tc>
          <w:tcPr>
            <w:tcW w:w="3830" w:type="dxa"/>
            <w:tcMar>
              <w:top w:w="15" w:type="dxa"/>
              <w:left w:w="15" w:type="dxa"/>
              <w:bottom w:w="15" w:type="dxa"/>
              <w:right w:w="15" w:type="dxa"/>
            </w:tcMar>
            <w:vAlign w:val="center"/>
          </w:tcPr>
          <w:p w:rsidR="00250B20" w:rsidRDefault="002F1BAE">
            <w:pPr>
              <w:spacing w:after="0" w:line="240" w:lineRule="auto"/>
            </w:pPr>
            <w:r>
              <w:rPr>
                <w:rFonts w:ascii="Times New Roman" w:eastAsia="Times New Roman" w:hAnsi="Times New Roman" w:cs="Times New Roman"/>
                <w:sz w:val="24"/>
              </w:rPr>
              <w:t xml:space="preserve">Man is not by nature a social animal, society could not exist except by the power of the state. </w:t>
            </w:r>
          </w:p>
        </w:tc>
      </w:tr>
      <w:tr w:rsidR="00250B20">
        <w:tblPrEx>
          <w:tblCellMar>
            <w:top w:w="0" w:type="dxa"/>
            <w:bottom w:w="0" w:type="dxa"/>
          </w:tblCellMar>
        </w:tblPrEx>
        <w:tc>
          <w:tcPr>
            <w:tcW w:w="1535" w:type="dxa"/>
            <w:tcMar>
              <w:top w:w="15" w:type="dxa"/>
              <w:left w:w="15" w:type="dxa"/>
              <w:bottom w:w="15" w:type="dxa"/>
              <w:right w:w="15" w:type="dxa"/>
            </w:tcMar>
            <w:vAlign w:val="center"/>
          </w:tcPr>
          <w:p w:rsidR="00250B20" w:rsidRDefault="002F1BAE">
            <w:pPr>
              <w:spacing w:after="0" w:line="240" w:lineRule="auto"/>
            </w:pPr>
            <w:r>
              <w:rPr>
                <w:rFonts w:ascii="Times New Roman" w:eastAsia="Times New Roman" w:hAnsi="Times New Roman" w:cs="Times New Roman"/>
                <w:sz w:val="24"/>
              </w:rPr>
              <w:t xml:space="preserve">The state of nature </w:t>
            </w:r>
          </w:p>
        </w:tc>
        <w:tc>
          <w:tcPr>
            <w:tcW w:w="4115" w:type="dxa"/>
            <w:tcMar>
              <w:top w:w="15" w:type="dxa"/>
              <w:left w:w="15" w:type="dxa"/>
              <w:bottom w:w="15" w:type="dxa"/>
              <w:right w:w="15" w:type="dxa"/>
            </w:tcMar>
            <w:vAlign w:val="center"/>
          </w:tcPr>
          <w:p w:rsidR="00250B20" w:rsidRDefault="002F1BAE">
            <w:pPr>
              <w:spacing w:after="0" w:line="240" w:lineRule="auto"/>
            </w:pPr>
            <w:r>
              <w:rPr>
                <w:rFonts w:ascii="Times New Roman" w:eastAsia="Times New Roman" w:hAnsi="Times New Roman" w:cs="Times New Roman"/>
                <w:sz w:val="24"/>
              </w:rPr>
              <w:t xml:space="preserve">In the state of nature men mostly kept their promises and honored their obligations, and, though insecure, it was mostly peaceful, good, and pleasant. He quotes the American frontier and </w:t>
            </w:r>
            <w:proofErr w:type="spellStart"/>
            <w:r>
              <w:rPr>
                <w:rFonts w:ascii="Times New Roman" w:eastAsia="Times New Roman" w:hAnsi="Times New Roman" w:cs="Times New Roman"/>
                <w:sz w:val="24"/>
              </w:rPr>
              <w:t>Soldania</w:t>
            </w:r>
            <w:proofErr w:type="spellEnd"/>
            <w:r>
              <w:rPr>
                <w:rFonts w:ascii="Times New Roman" w:eastAsia="Times New Roman" w:hAnsi="Times New Roman" w:cs="Times New Roman"/>
                <w:sz w:val="24"/>
              </w:rPr>
              <w:t xml:space="preserve"> as examples of people in the state of nature, where property</w:t>
            </w:r>
            <w:r>
              <w:rPr>
                <w:rFonts w:ascii="Times New Roman" w:eastAsia="Times New Roman" w:hAnsi="Times New Roman" w:cs="Times New Roman"/>
                <w:sz w:val="24"/>
              </w:rPr>
              <w:t xml:space="preserve"> rights and (for the most part) peace existed. Princes are in a state of nature with regard to each other. Rome and Venice were in a state of nature shortly before they were officially founded. In any place where it is socially acceptable to oneself punish</w:t>
            </w:r>
            <w:r>
              <w:rPr>
                <w:rFonts w:ascii="Times New Roman" w:eastAsia="Times New Roman" w:hAnsi="Times New Roman" w:cs="Times New Roman"/>
                <w:sz w:val="24"/>
              </w:rPr>
              <w:t xml:space="preserve"> wrongdoings done against you, for example on the American frontier, people are in a state of nature. Though such places and times are insecure, violent conflicts are often ended by the forcible imposition of a just peace on evil doers, and peace is normal</w:t>
            </w:r>
            <w:r>
              <w:rPr>
                <w:rFonts w:ascii="Times New Roman" w:eastAsia="Times New Roman" w:hAnsi="Times New Roman" w:cs="Times New Roman"/>
                <w:sz w:val="24"/>
              </w:rPr>
              <w:t xml:space="preserve">. </w:t>
            </w:r>
          </w:p>
        </w:tc>
        <w:tc>
          <w:tcPr>
            <w:tcW w:w="3830" w:type="dxa"/>
            <w:tcMar>
              <w:top w:w="15" w:type="dxa"/>
              <w:left w:w="15" w:type="dxa"/>
              <w:bottom w:w="15" w:type="dxa"/>
              <w:right w:w="15" w:type="dxa"/>
            </w:tcMar>
            <w:vAlign w:val="center"/>
          </w:tcPr>
          <w:p w:rsidR="00250B20" w:rsidRDefault="002F1BAE">
            <w:pPr>
              <w:spacing w:after="0" w:line="240" w:lineRule="auto"/>
            </w:pPr>
            <w:r>
              <w:rPr>
                <w:rFonts w:ascii="Times New Roman" w:eastAsia="Times New Roman" w:hAnsi="Times New Roman" w:cs="Times New Roman"/>
                <w:sz w:val="24"/>
              </w:rPr>
              <w:t>“</w:t>
            </w:r>
            <w:proofErr w:type="gramStart"/>
            <w:r>
              <w:rPr>
                <w:rFonts w:ascii="Times New Roman" w:eastAsia="Times New Roman" w:hAnsi="Times New Roman" w:cs="Times New Roman"/>
                <w:sz w:val="24"/>
              </w:rPr>
              <w:t>no</w:t>
            </w:r>
            <w:proofErr w:type="gramEnd"/>
            <w:r>
              <w:rPr>
                <w:rFonts w:ascii="Times New Roman" w:eastAsia="Times New Roman" w:hAnsi="Times New Roman" w:cs="Times New Roman"/>
                <w:sz w:val="24"/>
              </w:rPr>
              <w:t xml:space="preserve"> society; and which is worst of all, continual fear, and danger of violent death; and the life of man, solitary, poor, nasty, brutish, and short.” </w:t>
            </w:r>
          </w:p>
        </w:tc>
      </w:tr>
      <w:tr w:rsidR="00250B20">
        <w:tblPrEx>
          <w:tblCellMar>
            <w:top w:w="0" w:type="dxa"/>
            <w:bottom w:w="0" w:type="dxa"/>
          </w:tblCellMar>
        </w:tblPrEx>
        <w:tc>
          <w:tcPr>
            <w:tcW w:w="1535" w:type="dxa"/>
            <w:tcMar>
              <w:top w:w="15" w:type="dxa"/>
              <w:left w:w="15" w:type="dxa"/>
              <w:bottom w:w="15" w:type="dxa"/>
              <w:right w:w="15" w:type="dxa"/>
            </w:tcMar>
            <w:vAlign w:val="center"/>
          </w:tcPr>
          <w:p w:rsidR="00250B20" w:rsidRDefault="002F1BAE">
            <w:pPr>
              <w:spacing w:after="0" w:line="240" w:lineRule="auto"/>
            </w:pPr>
            <w:r>
              <w:rPr>
                <w:rFonts w:ascii="Times New Roman" w:eastAsia="Times New Roman" w:hAnsi="Times New Roman" w:cs="Times New Roman"/>
                <w:sz w:val="24"/>
              </w:rPr>
              <w:t xml:space="preserve">Knowledge of natural law </w:t>
            </w:r>
          </w:p>
        </w:tc>
        <w:tc>
          <w:tcPr>
            <w:tcW w:w="4115" w:type="dxa"/>
            <w:tcMar>
              <w:top w:w="15" w:type="dxa"/>
              <w:left w:w="15" w:type="dxa"/>
              <w:bottom w:w="15" w:type="dxa"/>
              <w:right w:w="15" w:type="dxa"/>
            </w:tcMar>
            <w:vAlign w:val="center"/>
          </w:tcPr>
          <w:p w:rsidR="00250B20" w:rsidRDefault="002F1BAE">
            <w:pPr>
              <w:spacing w:after="0" w:line="240" w:lineRule="auto"/>
            </w:pPr>
            <w:r>
              <w:rPr>
                <w:rFonts w:ascii="Times New Roman" w:eastAsia="Times New Roman" w:hAnsi="Times New Roman" w:cs="Times New Roman"/>
                <w:sz w:val="24"/>
              </w:rPr>
              <w:t>Humans know what is right and wrong, and are capable of knowing what is lawful and unlawful well enough to resolve conflicts. In particular, and most importantly, they are capable of telling the difference between what is theirs and what belongs to someone</w:t>
            </w:r>
            <w:r>
              <w:rPr>
                <w:rFonts w:ascii="Times New Roman" w:eastAsia="Times New Roman" w:hAnsi="Times New Roman" w:cs="Times New Roman"/>
                <w:sz w:val="24"/>
              </w:rPr>
              <w:t xml:space="preserve"> else. Regrettably they do not always act in accordance with this knowledge. </w:t>
            </w:r>
          </w:p>
        </w:tc>
        <w:tc>
          <w:tcPr>
            <w:tcW w:w="3830" w:type="dxa"/>
            <w:tcMar>
              <w:top w:w="15" w:type="dxa"/>
              <w:left w:w="15" w:type="dxa"/>
              <w:bottom w:w="15" w:type="dxa"/>
              <w:right w:w="15" w:type="dxa"/>
            </w:tcMar>
            <w:vAlign w:val="center"/>
          </w:tcPr>
          <w:p w:rsidR="00250B20" w:rsidRDefault="002F1BAE">
            <w:pPr>
              <w:spacing w:after="0" w:line="240" w:lineRule="auto"/>
            </w:pPr>
            <w:r>
              <w:rPr>
                <w:rFonts w:ascii="Times New Roman" w:eastAsia="Times New Roman" w:hAnsi="Times New Roman" w:cs="Times New Roman"/>
                <w:sz w:val="24"/>
              </w:rPr>
              <w:t xml:space="preserve">Our knowledge of objective, true answers on such questions is </w:t>
            </w:r>
            <w:proofErr w:type="gramStart"/>
            <w:r>
              <w:rPr>
                <w:rFonts w:ascii="Times New Roman" w:eastAsia="Times New Roman" w:hAnsi="Times New Roman" w:cs="Times New Roman"/>
                <w:sz w:val="24"/>
              </w:rPr>
              <w:t>so</w:t>
            </w:r>
            <w:proofErr w:type="gramEnd"/>
            <w:r>
              <w:rPr>
                <w:rFonts w:ascii="Times New Roman" w:eastAsia="Times New Roman" w:hAnsi="Times New Roman" w:cs="Times New Roman"/>
                <w:sz w:val="24"/>
              </w:rPr>
              <w:t xml:space="preserve"> feeble, so slight and imperfect as to be mostly worthless in resolving practical disputes. In a state of nature p</w:t>
            </w:r>
            <w:r>
              <w:rPr>
                <w:rFonts w:ascii="Times New Roman" w:eastAsia="Times New Roman" w:hAnsi="Times New Roman" w:cs="Times New Roman"/>
                <w:sz w:val="24"/>
              </w:rPr>
              <w:t xml:space="preserve">eople cannot know what is theirs and what </w:t>
            </w:r>
            <w:proofErr w:type="gramStart"/>
            <w:r>
              <w:rPr>
                <w:rFonts w:ascii="Times New Roman" w:eastAsia="Times New Roman" w:hAnsi="Times New Roman" w:cs="Times New Roman"/>
                <w:sz w:val="24"/>
              </w:rPr>
              <w:t>is someone else’s</w:t>
            </w:r>
            <w:proofErr w:type="gramEnd"/>
            <w:r>
              <w:rPr>
                <w:rFonts w:ascii="Times New Roman" w:eastAsia="Times New Roman" w:hAnsi="Times New Roman" w:cs="Times New Roman"/>
                <w:sz w:val="24"/>
              </w:rPr>
              <w:t>. Property exists solely by the will of the state, thus in a state of nature men are condemned to endless violent conflict. In practice morality is for the most part merely a command by some person</w:t>
            </w:r>
            <w:r>
              <w:rPr>
                <w:rFonts w:ascii="Times New Roman" w:eastAsia="Times New Roman" w:hAnsi="Times New Roman" w:cs="Times New Roman"/>
                <w:sz w:val="24"/>
              </w:rPr>
              <w:t xml:space="preserve"> or group or God, and law merely the momentary will of the ruler. </w:t>
            </w:r>
          </w:p>
        </w:tc>
      </w:tr>
      <w:tr w:rsidR="00250B20">
        <w:tblPrEx>
          <w:tblCellMar>
            <w:top w:w="0" w:type="dxa"/>
            <w:bottom w:w="0" w:type="dxa"/>
          </w:tblCellMar>
        </w:tblPrEx>
        <w:tc>
          <w:tcPr>
            <w:tcW w:w="1535" w:type="dxa"/>
            <w:tcMar>
              <w:top w:w="15" w:type="dxa"/>
              <w:left w:w="15" w:type="dxa"/>
              <w:bottom w:w="15" w:type="dxa"/>
              <w:right w:w="15" w:type="dxa"/>
            </w:tcMar>
            <w:vAlign w:val="center"/>
          </w:tcPr>
          <w:p w:rsidR="00250B20" w:rsidRDefault="002F1BAE">
            <w:pPr>
              <w:spacing w:after="0" w:line="240" w:lineRule="auto"/>
            </w:pPr>
            <w:r>
              <w:rPr>
                <w:rFonts w:ascii="Times New Roman" w:eastAsia="Times New Roman" w:hAnsi="Times New Roman" w:cs="Times New Roman"/>
                <w:sz w:val="24"/>
              </w:rPr>
              <w:t xml:space="preserve">Epistemology </w:t>
            </w:r>
          </w:p>
        </w:tc>
        <w:tc>
          <w:tcPr>
            <w:tcW w:w="4115" w:type="dxa"/>
            <w:tcMar>
              <w:top w:w="15" w:type="dxa"/>
              <w:left w:w="15" w:type="dxa"/>
              <w:bottom w:w="15" w:type="dxa"/>
              <w:right w:w="15" w:type="dxa"/>
            </w:tcMar>
            <w:vAlign w:val="center"/>
          </w:tcPr>
          <w:p w:rsidR="00250B20" w:rsidRDefault="002F1BAE">
            <w:pPr>
              <w:spacing w:after="0" w:line="240" w:lineRule="auto"/>
            </w:pPr>
            <w:r>
              <w:rPr>
                <w:rFonts w:ascii="Times New Roman" w:eastAsia="Times New Roman" w:hAnsi="Times New Roman" w:cs="Times New Roman"/>
                <w:sz w:val="24"/>
              </w:rPr>
              <w:t>The gap between our ideas and words about the world, and the world itself, is large and difficult, but still, if one man calls something good, while another man calls it evil</w:t>
            </w:r>
            <w:r>
              <w:rPr>
                <w:rFonts w:ascii="Times New Roman" w:eastAsia="Times New Roman" w:hAnsi="Times New Roman" w:cs="Times New Roman"/>
                <w:sz w:val="24"/>
              </w:rPr>
              <w:t xml:space="preserve">, the deed or man referred to still has real qualities of good or evil, the </w:t>
            </w:r>
            <w:r>
              <w:rPr>
                <w:rFonts w:ascii="Times New Roman" w:eastAsia="Times New Roman" w:hAnsi="Times New Roman" w:cs="Times New Roman"/>
                <w:sz w:val="24"/>
              </w:rPr>
              <w:lastRenderedPageBreak/>
              <w:t xml:space="preserve">categories exist in the world regardless of our names for them, and if one man’s word does not correspond to another </w:t>
            </w:r>
            <w:proofErr w:type="spellStart"/>
            <w:r>
              <w:rPr>
                <w:rFonts w:ascii="Times New Roman" w:eastAsia="Times New Roman" w:hAnsi="Times New Roman" w:cs="Times New Roman"/>
                <w:sz w:val="24"/>
              </w:rPr>
              <w:t>mans</w:t>
            </w:r>
            <w:proofErr w:type="spellEnd"/>
            <w:r>
              <w:rPr>
                <w:rFonts w:ascii="Times New Roman" w:eastAsia="Times New Roman" w:hAnsi="Times New Roman" w:cs="Times New Roman"/>
                <w:sz w:val="24"/>
              </w:rPr>
              <w:t xml:space="preserve"> word, this a problem of communication, not fundamental arb</w:t>
            </w:r>
            <w:r>
              <w:rPr>
                <w:rFonts w:ascii="Times New Roman" w:eastAsia="Times New Roman" w:hAnsi="Times New Roman" w:cs="Times New Roman"/>
                <w:sz w:val="24"/>
              </w:rPr>
              <w:t xml:space="preserve">itrariness in reality. </w:t>
            </w:r>
          </w:p>
        </w:tc>
        <w:tc>
          <w:tcPr>
            <w:tcW w:w="3830" w:type="dxa"/>
            <w:tcMar>
              <w:top w:w="15" w:type="dxa"/>
              <w:left w:w="15" w:type="dxa"/>
              <w:bottom w:w="15" w:type="dxa"/>
              <w:right w:w="15" w:type="dxa"/>
            </w:tcMar>
            <w:vAlign w:val="center"/>
          </w:tcPr>
          <w:p w:rsidR="00250B20" w:rsidRDefault="002F1BAE">
            <w:pPr>
              <w:spacing w:after="0" w:line="240" w:lineRule="auto"/>
            </w:pPr>
            <w:r>
              <w:rPr>
                <w:rFonts w:ascii="Times New Roman" w:eastAsia="Times New Roman" w:hAnsi="Times New Roman" w:cs="Times New Roman"/>
                <w:sz w:val="24"/>
              </w:rPr>
              <w:lastRenderedPageBreak/>
              <w:t xml:space="preserve">It is the naming, that makes it so. Sometimes Hobbes comes close to the Stalinist position that truth itself is merely the will of the ruler. </w:t>
            </w:r>
          </w:p>
        </w:tc>
      </w:tr>
      <w:tr w:rsidR="00250B20">
        <w:tblPrEx>
          <w:tblCellMar>
            <w:top w:w="0" w:type="dxa"/>
            <w:bottom w:w="0" w:type="dxa"/>
          </w:tblCellMar>
        </w:tblPrEx>
        <w:tc>
          <w:tcPr>
            <w:tcW w:w="1535" w:type="dxa"/>
            <w:tcMar>
              <w:top w:w="15" w:type="dxa"/>
              <w:left w:w="15" w:type="dxa"/>
              <w:bottom w:w="15" w:type="dxa"/>
              <w:right w:w="15" w:type="dxa"/>
            </w:tcMar>
            <w:vAlign w:val="center"/>
          </w:tcPr>
          <w:p w:rsidR="00250B20" w:rsidRDefault="002F1BAE">
            <w:pPr>
              <w:spacing w:after="0" w:line="240" w:lineRule="auto"/>
            </w:pPr>
            <w:r>
              <w:rPr>
                <w:rFonts w:ascii="Times New Roman" w:eastAsia="Times New Roman" w:hAnsi="Times New Roman" w:cs="Times New Roman"/>
                <w:sz w:val="24"/>
              </w:rPr>
              <w:lastRenderedPageBreak/>
              <w:t xml:space="preserve">Conflict </w:t>
            </w:r>
          </w:p>
        </w:tc>
        <w:tc>
          <w:tcPr>
            <w:tcW w:w="4115" w:type="dxa"/>
            <w:tcMar>
              <w:top w:w="15" w:type="dxa"/>
              <w:left w:w="15" w:type="dxa"/>
              <w:bottom w:w="15" w:type="dxa"/>
              <w:right w:w="15" w:type="dxa"/>
            </w:tcMar>
            <w:vAlign w:val="center"/>
          </w:tcPr>
          <w:p w:rsidR="00250B20" w:rsidRDefault="002F1BAE">
            <w:pPr>
              <w:spacing w:after="0" w:line="240" w:lineRule="auto"/>
            </w:pPr>
            <w:r>
              <w:rPr>
                <w:rFonts w:ascii="Times New Roman" w:eastAsia="Times New Roman" w:hAnsi="Times New Roman" w:cs="Times New Roman"/>
                <w:sz w:val="24"/>
              </w:rPr>
              <w:t xml:space="preserve">Peace is the norm, and should be the norm. We can and should live together in </w:t>
            </w:r>
            <w:r>
              <w:rPr>
                <w:rFonts w:ascii="Times New Roman" w:eastAsia="Times New Roman" w:hAnsi="Times New Roman" w:cs="Times New Roman"/>
                <w:sz w:val="24"/>
              </w:rPr>
              <w:t xml:space="preserve">peace by refraining from molesting each other’s property and persons, and for the most part we do. </w:t>
            </w:r>
          </w:p>
        </w:tc>
        <w:tc>
          <w:tcPr>
            <w:tcW w:w="3830" w:type="dxa"/>
            <w:tcMar>
              <w:top w:w="15" w:type="dxa"/>
              <w:left w:w="15" w:type="dxa"/>
              <w:bottom w:w="15" w:type="dxa"/>
              <w:right w:w="15" w:type="dxa"/>
            </w:tcMar>
            <w:vAlign w:val="center"/>
          </w:tcPr>
          <w:p w:rsidR="00250B20" w:rsidRDefault="002F1BAE">
            <w:pPr>
              <w:spacing w:after="0" w:line="240" w:lineRule="auto"/>
            </w:pPr>
            <w:r>
              <w:rPr>
                <w:rFonts w:ascii="Times New Roman" w:eastAsia="Times New Roman" w:hAnsi="Times New Roman" w:cs="Times New Roman"/>
                <w:sz w:val="24"/>
              </w:rPr>
              <w:t>Men cannot know good and evil, and in consequence can only live in peace together by subjection to the absolute power of a common master, and therefore ther</w:t>
            </w:r>
            <w:r>
              <w:rPr>
                <w:rFonts w:ascii="Times New Roman" w:eastAsia="Times New Roman" w:hAnsi="Times New Roman" w:cs="Times New Roman"/>
                <w:sz w:val="24"/>
              </w:rPr>
              <w:t xml:space="preserve">e can be no peace between kings. Peace between states is merely war by other means. </w:t>
            </w:r>
          </w:p>
        </w:tc>
      </w:tr>
    </w:tbl>
    <w:p w:rsidR="00250B20" w:rsidRDefault="00250B20">
      <w:pPr>
        <w:spacing w:after="0" w:line="240" w:lineRule="auto"/>
      </w:pPr>
    </w:p>
    <w:p w:rsidR="00250B20" w:rsidRDefault="002F1BAE">
      <w:pPr>
        <w:spacing w:before="100" w:after="100" w:line="240" w:lineRule="auto"/>
      </w:pPr>
      <w:r>
        <w:rPr>
          <w:rFonts w:ascii="Times New Roman" w:eastAsia="Times New Roman" w:hAnsi="Times New Roman" w:cs="Times New Roman"/>
          <w:b/>
          <w:sz w:val="36"/>
        </w:rPr>
        <w:t xml:space="preserve">Conclusions </w:t>
      </w:r>
    </w:p>
    <w:tbl>
      <w:tblPr>
        <w:tblW w:w="9480" w:type="dxa"/>
        <w:tblInd w:w="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0" w:type="dxa"/>
          <w:right w:w="10" w:type="dxa"/>
        </w:tblCellMar>
        <w:tblLook w:val="04A0" w:firstRow="1" w:lastRow="0" w:firstColumn="1" w:lastColumn="0" w:noHBand="0" w:noVBand="1"/>
      </w:tblPr>
      <w:tblGrid>
        <w:gridCol w:w="1355"/>
        <w:gridCol w:w="4033"/>
        <w:gridCol w:w="4092"/>
      </w:tblGrid>
      <w:tr w:rsidR="00250B20">
        <w:tblPrEx>
          <w:tblCellMar>
            <w:top w:w="0" w:type="dxa"/>
            <w:bottom w:w="0" w:type="dxa"/>
          </w:tblCellMar>
        </w:tblPrEx>
        <w:tc>
          <w:tcPr>
            <w:tcW w:w="1355" w:type="dxa"/>
            <w:tcMar>
              <w:top w:w="15" w:type="dxa"/>
              <w:left w:w="15" w:type="dxa"/>
              <w:bottom w:w="15" w:type="dxa"/>
              <w:right w:w="15" w:type="dxa"/>
            </w:tcMar>
            <w:vAlign w:val="center"/>
          </w:tcPr>
          <w:p w:rsidR="00250B20" w:rsidRDefault="002F1BAE">
            <w:pPr>
              <w:spacing w:after="0" w:line="240" w:lineRule="auto"/>
              <w:jc w:val="center"/>
            </w:pPr>
            <w:r>
              <w:rPr>
                <w:rFonts w:ascii="Times New Roman" w:eastAsia="Times New Roman" w:hAnsi="Times New Roman" w:cs="Times New Roman"/>
                <w:b/>
                <w:sz w:val="24"/>
              </w:rPr>
              <w:t xml:space="preserve">Issue </w:t>
            </w:r>
          </w:p>
        </w:tc>
        <w:tc>
          <w:tcPr>
            <w:tcW w:w="4033" w:type="dxa"/>
            <w:tcMar>
              <w:top w:w="15" w:type="dxa"/>
              <w:left w:w="15" w:type="dxa"/>
              <w:bottom w:w="15" w:type="dxa"/>
              <w:right w:w="15" w:type="dxa"/>
            </w:tcMar>
            <w:vAlign w:val="center"/>
          </w:tcPr>
          <w:p w:rsidR="00250B20" w:rsidRDefault="002F1BAE">
            <w:pPr>
              <w:spacing w:after="0" w:line="240" w:lineRule="auto"/>
              <w:jc w:val="center"/>
            </w:pPr>
            <w:r>
              <w:rPr>
                <w:rFonts w:ascii="Times New Roman" w:eastAsia="Times New Roman" w:hAnsi="Times New Roman" w:cs="Times New Roman"/>
                <w:b/>
                <w:sz w:val="24"/>
              </w:rPr>
              <w:t xml:space="preserve">Locke </w:t>
            </w:r>
          </w:p>
        </w:tc>
        <w:tc>
          <w:tcPr>
            <w:tcW w:w="4092" w:type="dxa"/>
            <w:tcMar>
              <w:top w:w="15" w:type="dxa"/>
              <w:left w:w="15" w:type="dxa"/>
              <w:bottom w:w="15" w:type="dxa"/>
              <w:right w:w="15" w:type="dxa"/>
            </w:tcMar>
            <w:vAlign w:val="center"/>
          </w:tcPr>
          <w:p w:rsidR="00250B20" w:rsidRDefault="002F1BAE">
            <w:pPr>
              <w:spacing w:after="0" w:line="240" w:lineRule="auto"/>
              <w:jc w:val="center"/>
            </w:pPr>
            <w:r>
              <w:rPr>
                <w:rFonts w:ascii="Times New Roman" w:eastAsia="Times New Roman" w:hAnsi="Times New Roman" w:cs="Times New Roman"/>
                <w:b/>
                <w:sz w:val="24"/>
              </w:rPr>
              <w:t xml:space="preserve">Hobbes </w:t>
            </w:r>
          </w:p>
        </w:tc>
      </w:tr>
      <w:tr w:rsidR="00250B20">
        <w:tblPrEx>
          <w:tblCellMar>
            <w:top w:w="0" w:type="dxa"/>
            <w:bottom w:w="0" w:type="dxa"/>
          </w:tblCellMar>
        </w:tblPrEx>
        <w:tc>
          <w:tcPr>
            <w:tcW w:w="1355" w:type="dxa"/>
            <w:tcMar>
              <w:top w:w="15" w:type="dxa"/>
              <w:left w:w="15" w:type="dxa"/>
              <w:bottom w:w="15" w:type="dxa"/>
              <w:right w:w="15" w:type="dxa"/>
            </w:tcMar>
            <w:vAlign w:val="center"/>
          </w:tcPr>
          <w:p w:rsidR="00250B20" w:rsidRDefault="002F1BAE">
            <w:pPr>
              <w:spacing w:after="0" w:line="240" w:lineRule="auto"/>
            </w:pPr>
            <w:r>
              <w:rPr>
                <w:rFonts w:ascii="Times New Roman" w:eastAsia="Times New Roman" w:hAnsi="Times New Roman" w:cs="Times New Roman"/>
                <w:sz w:val="24"/>
              </w:rPr>
              <w:t xml:space="preserve">The Social Contract </w:t>
            </w:r>
          </w:p>
        </w:tc>
        <w:tc>
          <w:tcPr>
            <w:tcW w:w="4033" w:type="dxa"/>
            <w:tcMar>
              <w:top w:w="15" w:type="dxa"/>
              <w:left w:w="15" w:type="dxa"/>
              <w:bottom w:w="15" w:type="dxa"/>
              <w:right w:w="15" w:type="dxa"/>
            </w:tcMar>
            <w:vAlign w:val="center"/>
          </w:tcPr>
          <w:p w:rsidR="00250B20" w:rsidRDefault="002F1BAE">
            <w:pPr>
              <w:spacing w:after="0" w:line="240" w:lineRule="auto"/>
            </w:pPr>
            <w:r>
              <w:rPr>
                <w:rFonts w:ascii="Times New Roman" w:eastAsia="Times New Roman" w:hAnsi="Times New Roman" w:cs="Times New Roman"/>
                <w:sz w:val="24"/>
              </w:rPr>
              <w:t xml:space="preserve">We give up our right to ourselves exact retribution for crimes in return for impartial justice backed by overwhelming force. We retain the right to life and liberty, and gain the right to just, impartial protection of our property </w:t>
            </w:r>
          </w:p>
        </w:tc>
        <w:tc>
          <w:tcPr>
            <w:tcW w:w="4092" w:type="dxa"/>
            <w:tcMar>
              <w:top w:w="15" w:type="dxa"/>
              <w:left w:w="15" w:type="dxa"/>
              <w:bottom w:w="15" w:type="dxa"/>
              <w:right w:w="15" w:type="dxa"/>
            </w:tcMar>
            <w:vAlign w:val="center"/>
          </w:tcPr>
          <w:p w:rsidR="00250B20" w:rsidRDefault="002F1BAE">
            <w:pPr>
              <w:spacing w:after="0" w:line="240" w:lineRule="auto"/>
            </w:pPr>
            <w:r>
              <w:rPr>
                <w:rFonts w:ascii="Times New Roman" w:eastAsia="Times New Roman" w:hAnsi="Times New Roman" w:cs="Times New Roman"/>
                <w:sz w:val="24"/>
              </w:rPr>
              <w:t>If you shut up and do as</w:t>
            </w:r>
            <w:r>
              <w:rPr>
                <w:rFonts w:ascii="Times New Roman" w:eastAsia="Times New Roman" w:hAnsi="Times New Roman" w:cs="Times New Roman"/>
                <w:sz w:val="24"/>
              </w:rPr>
              <w:t xml:space="preserve"> you are told, you have the right not to be killed, and you do not even have the right not to be killed, for no matter what the Sovereign does, </w:t>
            </w:r>
            <w:hyperlink r:id="rId4">
              <w:r>
                <w:rPr>
                  <w:rFonts w:ascii="Times New Roman" w:eastAsia="Times New Roman" w:hAnsi="Times New Roman" w:cs="Times New Roman"/>
                  <w:color w:val="0000FF"/>
                  <w:sz w:val="24"/>
                  <w:u w:val="single"/>
                </w:rPr>
                <w:t>it does not constitute violation of the cont</w:t>
              </w:r>
              <w:r>
                <w:rPr>
                  <w:rFonts w:ascii="Times New Roman" w:eastAsia="Times New Roman" w:hAnsi="Times New Roman" w:cs="Times New Roman"/>
                  <w:color w:val="0000FF"/>
                  <w:sz w:val="24"/>
                  <w:u w:val="single"/>
                </w:rPr>
                <w:t>ract.</w:t>
              </w:r>
            </w:hyperlink>
            <w:r>
              <w:rPr>
                <w:rFonts w:ascii="Times New Roman" w:eastAsia="Times New Roman" w:hAnsi="Times New Roman" w:cs="Times New Roman"/>
                <w:sz w:val="24"/>
              </w:rPr>
              <w:t xml:space="preserve"> </w:t>
            </w:r>
          </w:p>
        </w:tc>
      </w:tr>
      <w:tr w:rsidR="00250B20">
        <w:tblPrEx>
          <w:tblCellMar>
            <w:top w:w="0" w:type="dxa"/>
            <w:bottom w:w="0" w:type="dxa"/>
          </w:tblCellMar>
        </w:tblPrEx>
        <w:tc>
          <w:tcPr>
            <w:tcW w:w="1355" w:type="dxa"/>
            <w:tcMar>
              <w:top w:w="15" w:type="dxa"/>
              <w:left w:w="15" w:type="dxa"/>
              <w:bottom w:w="15" w:type="dxa"/>
              <w:right w:w="15" w:type="dxa"/>
            </w:tcMar>
            <w:vAlign w:val="center"/>
          </w:tcPr>
          <w:p w:rsidR="00250B20" w:rsidRDefault="002F1BAE">
            <w:pPr>
              <w:spacing w:after="0" w:line="240" w:lineRule="auto"/>
            </w:pPr>
            <w:r>
              <w:rPr>
                <w:rFonts w:ascii="Times New Roman" w:eastAsia="Times New Roman" w:hAnsi="Times New Roman" w:cs="Times New Roman"/>
                <w:sz w:val="24"/>
              </w:rPr>
              <w:t xml:space="preserve">Violation of the social contract </w:t>
            </w:r>
          </w:p>
        </w:tc>
        <w:tc>
          <w:tcPr>
            <w:tcW w:w="4033" w:type="dxa"/>
            <w:tcMar>
              <w:top w:w="15" w:type="dxa"/>
              <w:left w:w="15" w:type="dxa"/>
              <w:bottom w:w="15" w:type="dxa"/>
              <w:right w:w="15" w:type="dxa"/>
            </w:tcMar>
            <w:vAlign w:val="center"/>
          </w:tcPr>
          <w:p w:rsidR="00250B20" w:rsidRDefault="002F1BAE">
            <w:pPr>
              <w:spacing w:after="0" w:line="240" w:lineRule="auto"/>
            </w:pPr>
            <w:r>
              <w:rPr>
                <w:rFonts w:ascii="Times New Roman" w:eastAsia="Times New Roman" w:hAnsi="Times New Roman" w:cs="Times New Roman"/>
                <w:sz w:val="24"/>
              </w:rPr>
              <w:t xml:space="preserve">If a ruler seeks absolute power, if he acts both as judge and participant in disputes, he puts himself in a state of war with his subjects and we have the right and the duty to kill such rulers and their servants. </w:t>
            </w:r>
          </w:p>
        </w:tc>
        <w:bookmarkStart w:id="1" w:name="h.gjdgxs" w:colFirst="0" w:colLast="0"/>
        <w:bookmarkEnd w:id="1"/>
        <w:tc>
          <w:tcPr>
            <w:tcW w:w="4092" w:type="dxa"/>
            <w:tcMar>
              <w:top w:w="15" w:type="dxa"/>
              <w:left w:w="15" w:type="dxa"/>
              <w:bottom w:w="15" w:type="dxa"/>
              <w:right w:w="15" w:type="dxa"/>
            </w:tcMar>
            <w:vAlign w:val="center"/>
          </w:tcPr>
          <w:p w:rsidR="00250B20" w:rsidRDefault="002F1BAE">
            <w:pPr>
              <w:spacing w:after="0" w:line="240" w:lineRule="auto"/>
            </w:pPr>
            <w:r>
              <w:fldChar w:fldCharType="begin"/>
            </w:r>
            <w:r>
              <w:instrText xml:space="preserve"> HYPERLINK "http://jim.com/hobbes_on_right_of_sovereigns.htm" \h </w:instrText>
            </w:r>
            <w:r>
              <w:fldChar w:fldCharType="separate"/>
            </w:r>
            <w:r>
              <w:rPr>
                <w:rFonts w:ascii="Times New Roman" w:eastAsia="Times New Roman" w:hAnsi="Times New Roman" w:cs="Times New Roman"/>
                <w:color w:val="0000FF"/>
                <w:sz w:val="24"/>
                <w:u w:val="single"/>
              </w:rPr>
              <w:t>No right to rebel.</w:t>
            </w:r>
            <w:r>
              <w:rPr>
                <w:rFonts w:ascii="Times New Roman" w:eastAsia="Times New Roman" w:hAnsi="Times New Roman" w:cs="Times New Roman"/>
                <w:color w:val="0000FF"/>
                <w:sz w:val="24"/>
                <w:u w:val="single"/>
              </w:rPr>
              <w:fldChar w:fldCharType="end"/>
            </w:r>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there</w:t>
            </w:r>
            <w:proofErr w:type="gramEnd"/>
            <w:r>
              <w:rPr>
                <w:rFonts w:ascii="Times New Roman" w:eastAsia="Times New Roman" w:hAnsi="Times New Roman" w:cs="Times New Roman"/>
                <w:sz w:val="24"/>
              </w:rPr>
              <w:t xml:space="preserve"> can happen no breach of covenant on the part of the sovereign; and consequently none of his subjects, by any </w:t>
            </w:r>
            <w:proofErr w:type="spellStart"/>
            <w:r>
              <w:rPr>
                <w:rFonts w:ascii="Times New Roman" w:eastAsia="Times New Roman" w:hAnsi="Times New Roman" w:cs="Times New Roman"/>
                <w:sz w:val="24"/>
              </w:rPr>
              <w:t>pretence</w:t>
            </w:r>
            <w:proofErr w:type="spellEnd"/>
            <w:r>
              <w:rPr>
                <w:rFonts w:ascii="Times New Roman" w:eastAsia="Times New Roman" w:hAnsi="Times New Roman" w:cs="Times New Roman"/>
                <w:sz w:val="24"/>
              </w:rPr>
              <w:t xml:space="preserve"> of forfeiture, can be freed from his subjec</w:t>
            </w:r>
            <w:r>
              <w:rPr>
                <w:rFonts w:ascii="Times New Roman" w:eastAsia="Times New Roman" w:hAnsi="Times New Roman" w:cs="Times New Roman"/>
                <w:sz w:val="24"/>
              </w:rPr>
              <w:t xml:space="preserve">tion.” The ruler’s will defines good and evil for his subjects. The King can do no wrong, because lawful and unlawful, good and evil, are merely commands, merely the will of the ruler. </w:t>
            </w:r>
          </w:p>
        </w:tc>
      </w:tr>
      <w:tr w:rsidR="00250B20">
        <w:tblPrEx>
          <w:tblCellMar>
            <w:top w:w="0" w:type="dxa"/>
            <w:bottom w:w="0" w:type="dxa"/>
          </w:tblCellMar>
        </w:tblPrEx>
        <w:tc>
          <w:tcPr>
            <w:tcW w:w="1355" w:type="dxa"/>
            <w:tcMar>
              <w:top w:w="15" w:type="dxa"/>
              <w:left w:w="15" w:type="dxa"/>
              <w:bottom w:w="15" w:type="dxa"/>
              <w:right w:w="15" w:type="dxa"/>
            </w:tcMar>
            <w:vAlign w:val="center"/>
          </w:tcPr>
          <w:p w:rsidR="00250B20" w:rsidRDefault="002F1BAE">
            <w:pPr>
              <w:spacing w:after="0" w:line="240" w:lineRule="auto"/>
            </w:pPr>
            <w:r>
              <w:rPr>
                <w:rFonts w:ascii="Times New Roman" w:eastAsia="Times New Roman" w:hAnsi="Times New Roman" w:cs="Times New Roman"/>
                <w:sz w:val="24"/>
              </w:rPr>
              <w:t xml:space="preserve">Civil Society </w:t>
            </w:r>
          </w:p>
        </w:tc>
        <w:tc>
          <w:tcPr>
            <w:tcW w:w="4033" w:type="dxa"/>
            <w:tcMar>
              <w:top w:w="15" w:type="dxa"/>
              <w:left w:w="15" w:type="dxa"/>
              <w:bottom w:w="15" w:type="dxa"/>
              <w:right w:w="15" w:type="dxa"/>
            </w:tcMar>
            <w:vAlign w:val="center"/>
          </w:tcPr>
          <w:p w:rsidR="00250B20" w:rsidRDefault="002F1BAE">
            <w:pPr>
              <w:spacing w:after="0" w:line="240" w:lineRule="auto"/>
            </w:pPr>
            <w:r>
              <w:rPr>
                <w:rFonts w:ascii="Times New Roman" w:eastAsia="Times New Roman" w:hAnsi="Times New Roman" w:cs="Times New Roman"/>
                <w:sz w:val="24"/>
              </w:rPr>
              <w:t>Civil society precedes the state, both morally and his</w:t>
            </w:r>
            <w:r>
              <w:rPr>
                <w:rFonts w:ascii="Times New Roman" w:eastAsia="Times New Roman" w:hAnsi="Times New Roman" w:cs="Times New Roman"/>
                <w:sz w:val="24"/>
              </w:rPr>
              <w:t xml:space="preserve">torically. Society creates order and grants the state legitimacy. </w:t>
            </w:r>
          </w:p>
        </w:tc>
        <w:tc>
          <w:tcPr>
            <w:tcW w:w="4092" w:type="dxa"/>
            <w:tcMar>
              <w:top w:w="15" w:type="dxa"/>
              <w:left w:w="15" w:type="dxa"/>
              <w:bottom w:w="15" w:type="dxa"/>
              <w:right w:w="15" w:type="dxa"/>
            </w:tcMar>
            <w:vAlign w:val="center"/>
          </w:tcPr>
          <w:p w:rsidR="00250B20" w:rsidRDefault="002F1BAE">
            <w:pPr>
              <w:spacing w:after="0" w:line="240" w:lineRule="auto"/>
            </w:pPr>
            <w:r>
              <w:rPr>
                <w:rFonts w:ascii="Times New Roman" w:eastAsia="Times New Roman" w:hAnsi="Times New Roman" w:cs="Times New Roman"/>
                <w:sz w:val="24"/>
              </w:rPr>
              <w:t>Civil society is the application of force by the state to uphold contracts and so forth. Civil society is a creation of the state. What most modern people would call civil society is “jostl</w:t>
            </w:r>
            <w:r>
              <w:rPr>
                <w:rFonts w:ascii="Times New Roman" w:eastAsia="Times New Roman" w:hAnsi="Times New Roman" w:cs="Times New Roman"/>
                <w:sz w:val="24"/>
              </w:rPr>
              <w:t xml:space="preserve">ing”, pointless conflict and pursuit of selfish ends that a good government should suppress. </w:t>
            </w:r>
          </w:p>
        </w:tc>
      </w:tr>
      <w:tr w:rsidR="00250B20">
        <w:tblPrEx>
          <w:tblCellMar>
            <w:top w:w="0" w:type="dxa"/>
            <w:bottom w:w="0" w:type="dxa"/>
          </w:tblCellMar>
        </w:tblPrEx>
        <w:tc>
          <w:tcPr>
            <w:tcW w:w="1355" w:type="dxa"/>
            <w:tcMar>
              <w:top w:w="15" w:type="dxa"/>
              <w:left w:w="15" w:type="dxa"/>
              <w:bottom w:w="15" w:type="dxa"/>
              <w:right w:w="15" w:type="dxa"/>
            </w:tcMar>
            <w:vAlign w:val="center"/>
          </w:tcPr>
          <w:p w:rsidR="00250B20" w:rsidRDefault="002F1BAE">
            <w:pPr>
              <w:spacing w:after="0" w:line="240" w:lineRule="auto"/>
            </w:pPr>
            <w:r>
              <w:rPr>
                <w:rFonts w:ascii="Times New Roman" w:eastAsia="Times New Roman" w:hAnsi="Times New Roman" w:cs="Times New Roman"/>
                <w:sz w:val="24"/>
              </w:rPr>
              <w:t xml:space="preserve">Rights </w:t>
            </w:r>
          </w:p>
        </w:tc>
        <w:tc>
          <w:tcPr>
            <w:tcW w:w="4033" w:type="dxa"/>
            <w:tcMar>
              <w:top w:w="15" w:type="dxa"/>
              <w:left w:w="15" w:type="dxa"/>
              <w:bottom w:w="15" w:type="dxa"/>
              <w:right w:w="15" w:type="dxa"/>
            </w:tcMar>
            <w:vAlign w:val="center"/>
          </w:tcPr>
          <w:p w:rsidR="00250B20" w:rsidRDefault="002F1BAE">
            <w:pPr>
              <w:spacing w:after="0" w:line="240" w:lineRule="auto"/>
            </w:pPr>
            <w:r>
              <w:rPr>
                <w:rFonts w:ascii="Times New Roman" w:eastAsia="Times New Roman" w:hAnsi="Times New Roman" w:cs="Times New Roman"/>
                <w:sz w:val="24"/>
              </w:rPr>
              <w:t xml:space="preserve">Men have rights by their nature </w:t>
            </w:r>
          </w:p>
        </w:tc>
        <w:tc>
          <w:tcPr>
            <w:tcW w:w="4092" w:type="dxa"/>
            <w:tcMar>
              <w:top w:w="15" w:type="dxa"/>
              <w:left w:w="15" w:type="dxa"/>
              <w:bottom w:w="15" w:type="dxa"/>
              <w:right w:w="15" w:type="dxa"/>
            </w:tcMar>
            <w:vAlign w:val="center"/>
          </w:tcPr>
          <w:p w:rsidR="00250B20" w:rsidRDefault="002F1BAE">
            <w:pPr>
              <w:spacing w:after="0" w:line="240" w:lineRule="auto"/>
            </w:pPr>
            <w:r>
              <w:rPr>
                <w:rFonts w:ascii="Times New Roman" w:eastAsia="Times New Roman" w:hAnsi="Times New Roman" w:cs="Times New Roman"/>
                <w:sz w:val="24"/>
              </w:rPr>
              <w:t xml:space="preserve">You conceded your rights to the government, in return for your life </w:t>
            </w:r>
          </w:p>
        </w:tc>
      </w:tr>
      <w:tr w:rsidR="00250B20">
        <w:tblPrEx>
          <w:tblCellMar>
            <w:top w:w="0" w:type="dxa"/>
            <w:bottom w:w="0" w:type="dxa"/>
          </w:tblCellMar>
        </w:tblPrEx>
        <w:tc>
          <w:tcPr>
            <w:tcW w:w="1355" w:type="dxa"/>
            <w:tcMar>
              <w:top w:w="15" w:type="dxa"/>
              <w:left w:w="15" w:type="dxa"/>
              <w:bottom w:w="15" w:type="dxa"/>
              <w:right w:w="15" w:type="dxa"/>
            </w:tcMar>
            <w:vAlign w:val="center"/>
          </w:tcPr>
          <w:p w:rsidR="00250B20" w:rsidRDefault="002F1BAE">
            <w:pPr>
              <w:spacing w:after="0" w:line="240" w:lineRule="auto"/>
            </w:pPr>
            <w:r>
              <w:rPr>
                <w:rFonts w:ascii="Times New Roman" w:eastAsia="Times New Roman" w:hAnsi="Times New Roman" w:cs="Times New Roman"/>
                <w:sz w:val="24"/>
              </w:rPr>
              <w:t xml:space="preserve">Role of the State </w:t>
            </w:r>
          </w:p>
        </w:tc>
        <w:tc>
          <w:tcPr>
            <w:tcW w:w="4033" w:type="dxa"/>
            <w:tcMar>
              <w:top w:w="15" w:type="dxa"/>
              <w:left w:w="15" w:type="dxa"/>
              <w:bottom w:w="15" w:type="dxa"/>
              <w:right w:w="15" w:type="dxa"/>
            </w:tcMar>
            <w:vAlign w:val="center"/>
          </w:tcPr>
          <w:p w:rsidR="00250B20" w:rsidRDefault="002F1BAE">
            <w:pPr>
              <w:spacing w:after="0" w:line="240" w:lineRule="auto"/>
            </w:pPr>
            <w:r>
              <w:rPr>
                <w:rFonts w:ascii="Times New Roman" w:eastAsia="Times New Roman" w:hAnsi="Times New Roman" w:cs="Times New Roman"/>
                <w:sz w:val="24"/>
              </w:rPr>
              <w:t xml:space="preserve">The only important role of the state is to ensure that justice is seen to be done </w:t>
            </w:r>
          </w:p>
        </w:tc>
        <w:tc>
          <w:tcPr>
            <w:tcW w:w="4092" w:type="dxa"/>
            <w:tcMar>
              <w:top w:w="15" w:type="dxa"/>
              <w:left w:w="15" w:type="dxa"/>
              <w:bottom w:w="15" w:type="dxa"/>
              <w:right w:w="15" w:type="dxa"/>
            </w:tcMar>
            <w:vAlign w:val="center"/>
          </w:tcPr>
          <w:p w:rsidR="00250B20" w:rsidRDefault="002F1BAE">
            <w:pPr>
              <w:spacing w:after="0" w:line="240" w:lineRule="auto"/>
            </w:pPr>
            <w:r>
              <w:rPr>
                <w:rFonts w:ascii="Times New Roman" w:eastAsia="Times New Roman" w:hAnsi="Times New Roman" w:cs="Times New Roman"/>
                <w:sz w:val="24"/>
              </w:rPr>
              <w:t xml:space="preserve">Whatever the state does is just by definition. All of society is a direct creation of the state, and a reflection of the will of the ruler. </w:t>
            </w:r>
          </w:p>
        </w:tc>
      </w:tr>
      <w:tr w:rsidR="00250B20">
        <w:tblPrEx>
          <w:tblCellMar>
            <w:top w:w="0" w:type="dxa"/>
            <w:bottom w:w="0" w:type="dxa"/>
          </w:tblCellMar>
        </w:tblPrEx>
        <w:tc>
          <w:tcPr>
            <w:tcW w:w="1355" w:type="dxa"/>
            <w:tcMar>
              <w:top w:w="15" w:type="dxa"/>
              <w:left w:w="15" w:type="dxa"/>
              <w:bottom w:w="15" w:type="dxa"/>
              <w:right w:w="15" w:type="dxa"/>
            </w:tcMar>
            <w:vAlign w:val="center"/>
          </w:tcPr>
          <w:p w:rsidR="00250B20" w:rsidRDefault="002F1BAE">
            <w:pPr>
              <w:spacing w:after="0" w:line="240" w:lineRule="auto"/>
            </w:pPr>
            <w:r>
              <w:rPr>
                <w:rFonts w:ascii="Times New Roman" w:eastAsia="Times New Roman" w:hAnsi="Times New Roman" w:cs="Times New Roman"/>
                <w:sz w:val="24"/>
              </w:rPr>
              <w:lastRenderedPageBreak/>
              <w:t xml:space="preserve">Authorized use of force </w:t>
            </w:r>
          </w:p>
        </w:tc>
        <w:tc>
          <w:tcPr>
            <w:tcW w:w="4033" w:type="dxa"/>
            <w:tcMar>
              <w:top w:w="15" w:type="dxa"/>
              <w:left w:w="15" w:type="dxa"/>
              <w:bottom w:w="15" w:type="dxa"/>
              <w:right w:w="15" w:type="dxa"/>
            </w:tcMar>
            <w:vAlign w:val="center"/>
          </w:tcPr>
          <w:p w:rsidR="00250B20" w:rsidRDefault="002F1BAE">
            <w:pPr>
              <w:spacing w:after="0" w:line="240" w:lineRule="auto"/>
            </w:pPr>
            <w:r>
              <w:rPr>
                <w:rFonts w:ascii="Times New Roman" w:eastAsia="Times New Roman" w:hAnsi="Times New Roman" w:cs="Times New Roman"/>
                <w:sz w:val="24"/>
              </w:rPr>
              <w:t>Author</w:t>
            </w:r>
            <w:r>
              <w:rPr>
                <w:rFonts w:ascii="Times New Roman" w:eastAsia="Times New Roman" w:hAnsi="Times New Roman" w:cs="Times New Roman"/>
                <w:sz w:val="24"/>
              </w:rPr>
              <w:t>ization is meaningless, except that the authorization gives us reason to believe that the use of force is just. If authorization does not give us such confidence, perhaps because the state itself is a party to the dispute, or because of past lawless acts a</w:t>
            </w:r>
            <w:r>
              <w:rPr>
                <w:rFonts w:ascii="Times New Roman" w:eastAsia="Times New Roman" w:hAnsi="Times New Roman" w:cs="Times New Roman"/>
                <w:sz w:val="24"/>
              </w:rPr>
              <w:t xml:space="preserve">nd abuses by the state, then we are back in a state of nature. </w:t>
            </w:r>
          </w:p>
        </w:tc>
        <w:tc>
          <w:tcPr>
            <w:tcW w:w="4092" w:type="dxa"/>
            <w:tcMar>
              <w:top w:w="15" w:type="dxa"/>
              <w:left w:w="15" w:type="dxa"/>
              <w:bottom w:w="15" w:type="dxa"/>
              <w:right w:w="15" w:type="dxa"/>
            </w:tcMar>
            <w:vAlign w:val="center"/>
          </w:tcPr>
          <w:p w:rsidR="00250B20" w:rsidRDefault="002F1BAE">
            <w:pPr>
              <w:spacing w:after="0" w:line="240" w:lineRule="auto"/>
            </w:pPr>
            <w:r>
              <w:rPr>
                <w:rFonts w:ascii="Times New Roman" w:eastAsia="Times New Roman" w:hAnsi="Times New Roman" w:cs="Times New Roman"/>
                <w:sz w:val="24"/>
              </w:rPr>
              <w:t xml:space="preserve">The concept of just use of force is meaningless or cannot be known. Just use of force is whatever force is authorized </w:t>
            </w:r>
          </w:p>
        </w:tc>
      </w:tr>
    </w:tbl>
    <w:p w:rsidR="00250B20" w:rsidRDefault="00250B20"/>
    <w:sectPr w:rsidR="00250B20">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useFELayout/>
    <w:compatSetting w:name="compatibilityMode" w:uri="http://schemas.microsoft.com/office/word" w:val="14"/>
  </w:compat>
  <w:rsids>
    <w:rsidRoot w:val="00250B20"/>
    <w:rsid w:val="00250B20"/>
    <w:rsid w:val="002F1B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9A5DE6-39F9-4DC0-9F1A-B715063DE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rFonts w:ascii="Calibri" w:eastAsia="Calibri" w:hAnsi="Calibri" w:cs="Calibri"/>
      <w:color w:val="000000"/>
    </w:rPr>
  </w:style>
  <w:style w:type="paragraph" w:styleId="Heading1">
    <w:name w:val="heading 1"/>
    <w:basedOn w:val="Normal"/>
    <w:next w:val="Normal"/>
    <w:pPr>
      <w:spacing w:before="480" w:after="120"/>
      <w:contextualSpacing/>
      <w:outlineLvl w:val="0"/>
    </w:pPr>
    <w:rPr>
      <w:b/>
      <w:sz w:val="48"/>
    </w:rPr>
  </w:style>
  <w:style w:type="paragraph" w:styleId="Heading2">
    <w:name w:val="heading 2"/>
    <w:basedOn w:val="Normal"/>
    <w:next w:val="Normal"/>
    <w:pPr>
      <w:spacing w:before="100" w:after="100" w:line="240" w:lineRule="auto"/>
      <w:outlineLvl w:val="1"/>
    </w:pPr>
    <w:rPr>
      <w:rFonts w:ascii="Times New Roman" w:eastAsia="Times New Roman" w:hAnsi="Times New Roman" w:cs="Times New Roman"/>
      <w:b/>
      <w:sz w:val="36"/>
    </w:rPr>
  </w:style>
  <w:style w:type="paragraph" w:styleId="Heading3">
    <w:name w:val="heading 3"/>
    <w:basedOn w:val="Normal"/>
    <w:next w:val="Normal"/>
    <w:pPr>
      <w:spacing w:before="280" w:after="80"/>
      <w:contextualSpacing/>
      <w:outlineLvl w:val="2"/>
    </w:pPr>
    <w:rPr>
      <w:b/>
      <w:sz w:val="28"/>
    </w:rPr>
  </w:style>
  <w:style w:type="paragraph" w:styleId="Heading4">
    <w:name w:val="heading 4"/>
    <w:basedOn w:val="Normal"/>
    <w:next w:val="Normal"/>
    <w:pPr>
      <w:spacing w:before="240" w:after="40"/>
      <w:contextualSpacing/>
      <w:outlineLvl w:val="3"/>
    </w:pPr>
    <w:rPr>
      <w:b/>
      <w:sz w:val="24"/>
    </w:rPr>
  </w:style>
  <w:style w:type="paragraph" w:styleId="Heading5">
    <w:name w:val="heading 5"/>
    <w:basedOn w:val="Normal"/>
    <w:next w:val="Normal"/>
    <w:pPr>
      <w:spacing w:before="220" w:after="40"/>
      <w:contextualSpacing/>
      <w:outlineLvl w:val="4"/>
    </w:pPr>
    <w:rPr>
      <w:b/>
    </w:rPr>
  </w:style>
  <w:style w:type="paragraph" w:styleId="Heading6">
    <w:name w:val="heading 6"/>
    <w:basedOn w:val="Normal"/>
    <w:next w:val="Normal"/>
    <w:pPr>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contextualSpacing/>
    </w:pPr>
    <w:rPr>
      <w:b/>
      <w:sz w:val="72"/>
    </w:rPr>
  </w:style>
  <w:style w:type="paragraph" w:styleId="Subtitle">
    <w:name w:val="Subtitle"/>
    <w:basedOn w:val="Normal"/>
    <w:next w:val="Normal"/>
    <w:pPr>
      <w:spacing w:before="360" w:after="80"/>
      <w:contextualSpacing/>
    </w:pPr>
    <w:rPr>
      <w:rFonts w:ascii="Georgia" w:eastAsia="Georgia" w:hAnsi="Georgia" w:cs="Georgia"/>
      <w:i/>
      <w:color w:val="666666"/>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jim.com/hobbes_on_right_of_sovereign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827</Words>
  <Characters>4717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Locke vs Hobbes.docx</vt:lpstr>
    </vt:vector>
  </TitlesOfParts>
  <Company>West Hartford Public Schools</Company>
  <LinksUpToDate>false</LinksUpToDate>
  <CharactersWithSpaces>5533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Locke vs Hobbes.docx</dc:title>
  <dc:creator>Jason Lussier</dc:creator>
  <cp:lastModifiedBy>Jason Lussier</cp:lastModifiedBy>
  <cp:revision>2</cp:revision>
  <dcterms:created xsi:type="dcterms:W3CDTF">2013-09-23T16:49:00Z</dcterms:created>
  <dcterms:modified xsi:type="dcterms:W3CDTF">2013-09-23T16:49:00Z</dcterms:modified>
</cp:coreProperties>
</file>